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2A" w:rsidRDefault="00451B2A">
      <w:pPr>
        <w:jc w:val="center"/>
        <w:rPr>
          <w:b/>
          <w:bCs/>
          <w:sz w:val="25"/>
          <w:szCs w:val="25"/>
        </w:rPr>
      </w:pPr>
    </w:p>
    <w:p w:rsidR="00451B2A" w:rsidRDefault="00EB1A1B">
      <w:pPr>
        <w:jc w:val="center"/>
      </w:pPr>
      <w:r>
        <w:rPr>
          <w:b/>
          <w:bCs/>
          <w:sz w:val="25"/>
          <w:szCs w:val="25"/>
        </w:rPr>
        <w:t>ДОГОВОР АРЕНДЫ</w:t>
      </w:r>
    </w:p>
    <w:p w:rsidR="00451B2A" w:rsidRDefault="00EB1A1B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ОБЪЕКТА НЕДВИЖИМОГО ИМУЩЕСТВА, ЗАКРЕПЛЕННОГО НА ПРАВЕ ОПЕРАТИВНОГО УПРАВЛЕНИЯ ЗА ГОСУДАРСТВЕННЫМ УЧРЕЖДЕНИЕМ ГОРОДА МОСКВЫ/ОРГАНОМ ВЛАСТИ ГОРОДА МОСКВЫ</w:t>
      </w:r>
    </w:p>
    <w:p w:rsidR="00451B2A" w:rsidRDefault="00EB1A1B">
      <w:pPr>
        <w:jc w:val="center"/>
      </w:pPr>
      <w:r>
        <w:rPr>
          <w:b/>
          <w:bCs/>
          <w:sz w:val="25"/>
          <w:szCs w:val="25"/>
        </w:rPr>
        <w:t xml:space="preserve">№ </w:t>
      </w:r>
      <w:bookmarkStart w:id="0" w:name="__DdeLink__3966_1266904091"/>
      <w:bookmarkStart w:id="1" w:name="__DdeLink__5855_2666613454"/>
      <w:r>
        <w:rPr>
          <w:b/>
          <w:bCs/>
          <w:sz w:val="25"/>
          <w:szCs w:val="25"/>
        </w:rPr>
        <w:t>_</w:t>
      </w:r>
      <w:bookmarkEnd w:id="0"/>
      <w:bookmarkEnd w:id="1"/>
      <w:r>
        <w:rPr>
          <w:b/>
          <w:bCs/>
          <w:sz w:val="25"/>
          <w:szCs w:val="25"/>
        </w:rPr>
        <w:t>_____________________</w:t>
      </w:r>
    </w:p>
    <w:p w:rsidR="00451B2A" w:rsidRDefault="00451B2A">
      <w:pPr>
        <w:rPr>
          <w:sz w:val="25"/>
          <w:szCs w:val="25"/>
        </w:rPr>
      </w:pPr>
    </w:p>
    <w:p w:rsidR="00451B2A" w:rsidRDefault="00EB1A1B">
      <w:r>
        <w:rPr>
          <w:sz w:val="25"/>
          <w:szCs w:val="25"/>
        </w:rPr>
        <w:t>__________ 2023 г.</w:t>
      </w:r>
      <w:r>
        <w:rPr>
          <w:sz w:val="25"/>
          <w:szCs w:val="25"/>
        </w:rPr>
        <w:tab/>
        <w:t xml:space="preserve">                                                                                            город Москва</w:t>
      </w:r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jc w:val="both"/>
      </w:pPr>
      <w:proofErr w:type="gramStart"/>
      <w:r>
        <w:rPr>
          <w:sz w:val="25"/>
          <w:szCs w:val="25"/>
        </w:rPr>
        <w:t>Государственное бюджетное учреждение культуры города Москвы «Музейное объединение «Музей Москвы»</w:t>
      </w:r>
      <w:r>
        <w:rPr>
          <w:sz w:val="25"/>
          <w:szCs w:val="25"/>
        </w:rPr>
        <w:tab/>
        <w:t>(далее – Арендодатель) в лице генерального директора Трапковой Анны Владимировны, действующего на основании Устава, с одной стороны, и _________________________ (далее – Арендатор) в лице ________________________, действующего на основании _____________, с другой стороны (далее по тексту – Стороны) заключили настоящий договор (далее – Договор) о нижеследующем:</w:t>
      </w:r>
      <w:proofErr w:type="gramEnd"/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1. Общие положения</w:t>
      </w:r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1.1. Арендодатель обязуется предоставить Арендатору за плату во временное пользование объект недвижимости – помещение, расположенное по адресу: </w:t>
      </w:r>
      <w:proofErr w:type="spellStart"/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.М</w:t>
      </w:r>
      <w:proofErr w:type="gramEnd"/>
      <w:r>
        <w:rPr>
          <w:sz w:val="25"/>
          <w:szCs w:val="25"/>
        </w:rPr>
        <w:t>осква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бульв.Зубовский</w:t>
      </w:r>
      <w:proofErr w:type="spellEnd"/>
      <w:r>
        <w:rPr>
          <w:sz w:val="25"/>
          <w:szCs w:val="25"/>
        </w:rPr>
        <w:t>, д.2, стр.5, этаж 1, помещение 1, комнаты 8 и 10 , (далее — Объект) для использования в целях: кафе, буфет, общественное питание.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Общая площадь Объекта составляет 61,80 квадратных метров.</w:t>
      </w:r>
    </w:p>
    <w:p w:rsidR="00451B2A" w:rsidRDefault="00EB1A1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1.2.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 1.1 Договора.</w:t>
      </w:r>
    </w:p>
    <w:p w:rsidR="00451B2A" w:rsidRDefault="00EB1A1B">
      <w:pPr>
        <w:ind w:firstLine="567"/>
        <w:rPr>
          <w:sz w:val="25"/>
          <w:szCs w:val="25"/>
        </w:rPr>
      </w:pPr>
      <w:r>
        <w:rPr>
          <w:sz w:val="25"/>
          <w:szCs w:val="25"/>
        </w:rPr>
        <w:t>1.3. Объект является государственной собственностью города Москвы и находится в оперативном управлении Арендодателя.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Запись в Едином государственном реестре недвижимости о государственной регистрации права от 09 сентября 2011 г. № 77-77-12/032/2011-366.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Согласие собственника Объекта на заключение Договора – письмо-согласие Департамента городского имущества города Москвы (далее – Департамент) от _____________________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>. № ________________________.</w:t>
      </w:r>
      <w:r>
        <w:rPr>
          <w:sz w:val="25"/>
          <w:szCs w:val="25"/>
        </w:rPr>
        <w:tab/>
      </w:r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2. Срок действия Договора</w:t>
      </w:r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ind w:firstLine="567"/>
      </w:pPr>
      <w:r>
        <w:rPr>
          <w:sz w:val="25"/>
          <w:szCs w:val="25"/>
        </w:rPr>
        <w:t>2.1. Срок действия Договора устанавливается с _____________ 2023 г. по _______________ 2024 г. (включительно).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2.2. Настоящий Договор считается заключенным с момента его подписания Сторонами, если Договор заключается на срок менее года.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В остальных случаях Договор считается заключенным с момента его государственной регистрации в установленном порядке.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В силу ст. 425 Гражданского кодекса Российской Федерации Стороны пришли к соглашению, что условия заключенного Договора в части начисления арендной платы применяются с даты, указанной в п. 2.1.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2.3. Окончание  срока действия  Договора  не освобождает  Стороны от ответственности за его нарушение.</w:t>
      </w:r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3. Порядок передачи Объекта</w:t>
      </w:r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ind w:firstLine="567"/>
        <w:jc w:val="both"/>
      </w:pPr>
      <w:r>
        <w:rPr>
          <w:sz w:val="25"/>
          <w:szCs w:val="25"/>
        </w:rPr>
        <w:lastRenderedPageBreak/>
        <w:t>3.1. Передача Объекта производится по акту приема-передачи, который подписывается Сторонами одновременно с подписанием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3.2. Акт приема-передачи Объекта учитывается Арендодателем как приложение к настоящему Договору аренды.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3.3. При прекращении Договора Арендатор передает Объект Арендодателю по акту приема-передачи не позднее 14 (четырнадцати) дней с момента прекращения действия Договора.</w:t>
      </w:r>
    </w:p>
    <w:p w:rsidR="00451B2A" w:rsidRDefault="00EB1A1B">
      <w:pPr>
        <w:jc w:val="both"/>
      </w:pPr>
      <w:r>
        <w:rPr>
          <w:sz w:val="25"/>
          <w:szCs w:val="25"/>
        </w:rPr>
        <w:t>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3.4. При возвращении Объекта Арендодателю после прекращения действия Договора передача Объекта осуществляется за счет Арендатора.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4. Права и обязанности Сторон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4.1. Права Арендодателя: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4.1.1. Арендодатель (его полномочные представители) имеют право на вход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 при наличии документа, оформленного надлежащим образом.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Осмотр может производиться в течение установленного рабочего дня, а в случае аварии — в любое время суток.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4.1.2. Арендодатель вправе: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устанавливать за пользование нежилым помещением рыночную арендную плату, определяемую на основании заключения независимого оценщика, если иное не установлено Договором аренды;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ежегодно проводить корректировку арендной платы в соответствии с величиной коэффициента инфляции, утверждаемого ежегодно, а также в иных случаях, предусмотренных законодательством Российской Федерации и города Москвы.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4.1.3. Осуществлять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4.2. Арендодатель обязан: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4.2.1. Одновременно с подписанием настоящего Договора передать Объект Арендатору по Акту приема-передачи.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4.2.2. Осуществлять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4.2.3. Направлять уведомления в случаях: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• корректировки величины арендной платы;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• принятия решения о прекращении действия настоящего Договора по истечении срока его действия не позднее 3 (трех) месяцев.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4.2.4. Осуществлять учет и хранение Договора аренды.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4.2.5. Применять санкции, предусмотренные настоящим Договором и действующим законодательством, к Арендатору за ненадлежащее исполнение настоящего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4.3. Права Арендатора: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4.3.1. Пользоваться имуществом здания (сооружения), предназначенным для обслуживания, в том числе арендуемого помещения.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 Обязанности Арендатора: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4.4.1. Арендатор обязан использовать Объект исключительно по целевому назначению, указанному в п. 1.1 настоящего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4.4.2. Арендатор обязан вносить арендную плату за Объект в порядке и в сроки, установленные настоящим Договором.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lastRenderedPageBreak/>
        <w:t>При получении уведомления о корректировке арендной платы Арендатор обязан производить оплату Объект в размере и в сроки, указанные в уведомлении.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4.4.3. Арендатор обязан одновременно с подписанием настоящего Договора Сторонами принять Объект от Арендодателя и подписать акт приема-передачи.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4.4.4. Арендатор обязан не </w:t>
      </w:r>
      <w:proofErr w:type="gramStart"/>
      <w:r>
        <w:rPr>
          <w:sz w:val="25"/>
          <w:szCs w:val="25"/>
        </w:rPr>
        <w:t>позднее</w:t>
      </w:r>
      <w:proofErr w:type="gramEnd"/>
      <w:r>
        <w:rPr>
          <w:sz w:val="25"/>
          <w:szCs w:val="25"/>
        </w:rPr>
        <w:t xml:space="preserve"> чем за три месяца письменно сообщить Арендодателю о предстоящем освобождении Объекта как в связи с окончанием срока действия Договора, так и при досрочном освобождении.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4.4.5. В случае возврата Объекта в состоянии худшем, чем он был передан Арендатору по акту приема-передачи (с учетом нормального износа), Арендатор обязан возместить понесенный Арендодателем ущерб в месячный срок.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4.4.6. Арендатор обязан содержать Объект в полной исправности и соответствующем санитарном состоянии до передачи Арендодателю.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4.4.7. Арендатор обязан соблюдать все требования законодательства в отношении правового статуса Объекта как объекта культурного наследия (если он таковым является).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4.4.8. Арендатор обязан обеспечить доступ специалистов в Объект для технического обслуживания инженерных сетей и коммуникаций, связанного с общей эксплуатацией здания (сооружения).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4.4.9. Арендатор обязан обеспечить беспрепятственный допуск в Объект полномочных представителей Департамента и Арендодателя, представителей органов исполнительной власти и административных органов с целью проверки документации и контроля использования помещений.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4.4.10. Арендатор несет ответственность за сохранность переданного ему в аренду Объекта.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4.4.11. Арендатор обязан уведомить Департамент и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14 (четырнадцати) дней.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4.4.12. Арендатор не вправе: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сдавать Объект или его часть в субаренду или безвозмездное пользование или иным образом предоставлять права владения и (или) пользования Объектом или его частью;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вносить в качестве вклада в уставный капитал другого юридического лица свое право аренды;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передавать свои права и обязанности по настоящему Договору другому лицу;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производить перепланировки, связанные с его деятельностью, без согласия Арендодателя и собственника Объекта.</w:t>
      </w:r>
    </w:p>
    <w:p w:rsidR="00451B2A" w:rsidRDefault="00451B2A">
      <w:pPr>
        <w:ind w:firstLine="567"/>
        <w:jc w:val="both"/>
        <w:rPr>
          <w:sz w:val="25"/>
          <w:szCs w:val="25"/>
        </w:rPr>
      </w:pPr>
    </w:p>
    <w:p w:rsidR="00451B2A" w:rsidRDefault="00EB1A1B">
      <w:pPr>
        <w:ind w:firstLine="567"/>
        <w:jc w:val="center"/>
      </w:pPr>
      <w:r>
        <w:rPr>
          <w:sz w:val="25"/>
          <w:szCs w:val="25"/>
        </w:rPr>
        <w:t xml:space="preserve">    5. Платежи и расчеты по Договору</w:t>
      </w:r>
    </w:p>
    <w:p w:rsidR="00451B2A" w:rsidRDefault="00451B2A">
      <w:pPr>
        <w:ind w:firstLine="567"/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</w:pPr>
      <w:r w:rsidRPr="00741175">
        <w:rPr>
          <w:sz w:val="25"/>
          <w:szCs w:val="25"/>
        </w:rPr>
        <w:t xml:space="preserve">5.1 Величина арендной платы за Объект устанавливается в размере </w:t>
      </w:r>
      <w:r w:rsidR="00741175" w:rsidRPr="00741175">
        <w:rPr>
          <w:rFonts w:eastAsia="Times New Roman"/>
          <w:lang w:eastAsia="ru-RU"/>
        </w:rPr>
        <w:t xml:space="preserve">2 076 480,00 рублей (два миллиона семьдесят шесть тысяч четыреста восемьдесят рублей 00 копеек) </w:t>
      </w:r>
      <w:r w:rsidRPr="00741175">
        <w:rPr>
          <w:sz w:val="25"/>
          <w:szCs w:val="25"/>
        </w:rPr>
        <w:t>в год, включая налог на добавленную стоимость.</w:t>
      </w:r>
      <w:bookmarkStart w:id="2" w:name="_GoBack"/>
      <w:bookmarkEnd w:id="2"/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В течение первого года действия Договора оплата аренды производится по установленной ставке, в последующие годы оплата аренды корректируется на уровень инфляции.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Арендодатель сообщает Арендатору о корректировке величины арендной платы путем направления соответствующего уведомления с указанием размера и сроков платежа.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lastRenderedPageBreak/>
        <w:t>Если Договором не предусмотрено иное, то плата за эксплуатационное обслуживание, за предоставляемые коммунальные услуги, за пользование общим имуществом, в том числе земельным участком, в арендную плату не включаются. Указанные расходы оплачиваются Арендатором пропорционально арендуемой площади нежилого помещения на основании отдельных договоров.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5.2. Оплата аренды Объекта производится Арендатором ежемесячно не позднее пятого числа текущего месяца в размере одной двенадцатой (1/12) части арендной платы, установленной п. 5.1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5.3. Оплата аренды Объекта осуществляется по реквизитам:</w:t>
      </w:r>
    </w:p>
    <w:p w:rsidR="00451B2A" w:rsidRDefault="00EB1A1B">
      <w:pPr>
        <w:jc w:val="both"/>
      </w:pPr>
      <w:r>
        <w:rPr>
          <w:sz w:val="25"/>
          <w:szCs w:val="25"/>
        </w:rPr>
        <w:t xml:space="preserve">получатель – Департамент финансов города Москвы (ГБУК города Москвы «Музейное объединение «Музей Москвы», лицевой счет 2605641000450356), юридический адрес: 119021 </w:t>
      </w:r>
      <w:proofErr w:type="spellStart"/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.М</w:t>
      </w:r>
      <w:proofErr w:type="gramEnd"/>
      <w:r>
        <w:rPr>
          <w:sz w:val="25"/>
          <w:szCs w:val="25"/>
        </w:rPr>
        <w:t>осква</w:t>
      </w:r>
      <w:proofErr w:type="spellEnd"/>
      <w:r>
        <w:rPr>
          <w:sz w:val="25"/>
          <w:szCs w:val="25"/>
        </w:rPr>
        <w:t>, б-р Зубовский, д.2, стр.7, ИНН: 7710036808, КПП: 770401001, Казначейский счет (р/</w:t>
      </w:r>
      <w:proofErr w:type="spellStart"/>
      <w:r>
        <w:rPr>
          <w:sz w:val="25"/>
          <w:szCs w:val="25"/>
        </w:rPr>
        <w:t>сч</w:t>
      </w:r>
      <w:proofErr w:type="spellEnd"/>
      <w:r>
        <w:rPr>
          <w:sz w:val="25"/>
          <w:szCs w:val="25"/>
        </w:rPr>
        <w:t xml:space="preserve">) 03224643450000007300 в ГУ Банка России по ЦФО//УФК по </w:t>
      </w:r>
      <w:proofErr w:type="spellStart"/>
      <w:r>
        <w:rPr>
          <w:sz w:val="25"/>
          <w:szCs w:val="25"/>
        </w:rPr>
        <w:t>г.Москве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г.Москва</w:t>
      </w:r>
      <w:proofErr w:type="spellEnd"/>
      <w:r>
        <w:rPr>
          <w:sz w:val="25"/>
          <w:szCs w:val="25"/>
        </w:rPr>
        <w:t>,  БИК 004525988, ЕКС (к/</w:t>
      </w:r>
      <w:proofErr w:type="spellStart"/>
      <w:r>
        <w:rPr>
          <w:sz w:val="25"/>
          <w:szCs w:val="25"/>
        </w:rPr>
        <w:t>сч</w:t>
      </w:r>
      <w:proofErr w:type="spellEnd"/>
      <w:r>
        <w:rPr>
          <w:sz w:val="25"/>
          <w:szCs w:val="25"/>
        </w:rPr>
        <w:t>) 40102810545370000003.</w:t>
      </w:r>
    </w:p>
    <w:p w:rsidR="00451B2A" w:rsidRDefault="00EB1A1B">
      <w:pPr>
        <w:jc w:val="both"/>
        <w:rPr>
          <w:sz w:val="25"/>
          <w:szCs w:val="25"/>
        </w:rPr>
      </w:pPr>
      <w:r>
        <w:rPr>
          <w:sz w:val="25"/>
          <w:szCs w:val="25"/>
        </w:rPr>
        <w:t>В платежном поручении значение поле «назначение платежа» должно иметь следующую структуру: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«FLS Арендная плата (пени по арендной плате) за нежилое/жилое помещение  </w:t>
      </w:r>
      <w:proofErr w:type="gramStart"/>
      <w:r>
        <w:rPr>
          <w:sz w:val="25"/>
          <w:szCs w:val="25"/>
        </w:rPr>
        <w:t>по</w:t>
      </w:r>
      <w:proofErr w:type="gramEnd"/>
      <w:r>
        <w:rPr>
          <w:sz w:val="25"/>
          <w:szCs w:val="25"/>
        </w:rPr>
        <w:t xml:space="preserve"> дог. № Z от DD.DD.DD, объект S за период A. НДС – N», где: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• FLS - регистрационный номер договора аренды (финансово-лицевой счет), присвоенный в облачном сервисе АИС РСМ, в формате: ГУ-А-ХХХХХ/ХХ;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• Z – номер договора аренды;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• DD.DD.DD – дата договора аренды;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• S – характеристики объекта (адрес или кадастровый номер объекта);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• A – период арендной платы;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• N – размер НДС.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платежном поручении указываются также иные данные на основании уведомления Арендодателя.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5.4. Оплата аренды Объекта производится  Арендатором  с  даты,  указанной  в п. 2.1 настоящего Договора.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5.5. Моментом исполнения обязательств по оплате арендных платежей является момент поступления денег получателю (п. 5.3).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6. Санкции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6.1. При неуплате Арендатором арендных платежей в установленные настоящим Договором сроки начисляются пени в размере одной трехсотой (1/300) действующей ставки рефинансирования Центрального банка Российской Федерации за каждый день просрочки.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6.2. В случае неправильно оформленного платежного поручения оплата аренды</w:t>
      </w:r>
      <w:r>
        <w:rPr>
          <w:sz w:val="25"/>
          <w:szCs w:val="25"/>
        </w:rPr>
        <w:br/>
        <w:t>не засчитывается и Арендодатель вправе выставить штрафные санкции.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6.3.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6.4. Уплата санкций, установленных Договором, не освобождает Арендатора</w:t>
      </w:r>
      <w:r>
        <w:rPr>
          <w:sz w:val="25"/>
          <w:szCs w:val="25"/>
        </w:rPr>
        <w:br/>
        <w:t>от выполнения обязательств по Договору.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7. Досрочное расторжение Договора аренды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7.1. Неисполнение Арендатором полностью или частично условий Договора является основанием для расторжения Договора в соответствии с действующим законодательством.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7.2. Настоящий Договор прекращает свое действие в следующих случаях: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lastRenderedPageBreak/>
        <w:t>- ликвидация Арендатора в установленном порядке;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признание Арендатора несостоятельным (банкротом);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досрочное расторжение Договора аренды по соглашению Сторон или в судебном порядке;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по окончании срока действия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7.3. Стороны договорились, что Договор </w:t>
      </w:r>
      <w:proofErr w:type="gramStart"/>
      <w:r>
        <w:rPr>
          <w:sz w:val="25"/>
          <w:szCs w:val="25"/>
        </w:rPr>
        <w:t>может быть досрочно расторгнут</w:t>
      </w:r>
      <w:proofErr w:type="gramEnd"/>
      <w:r>
        <w:rPr>
          <w:sz w:val="25"/>
          <w:szCs w:val="25"/>
        </w:rPr>
        <w:t xml:space="preserve"> Арендодателем в одностороннем порядке по следующим основаниям: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использование Объекта аренды не по целевому назначению, указанному в п. 1.1 настоящего Договора;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за два срока оплаты;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существенное ухудшение Арендатором состояния Объекта;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невыполнение Арендатором полностью или частично условий Договора;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проведение Арендатором переоборудования или перепланировки арендуемого помещения либо его части;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в других случаях, предусмотренных действующим законодательством.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7.4. В случае принятия решения Арендодателем о досрочном расторжении Договора в одностороннем порядке Арендодатель направляет Арендатору соответствующее письменное уведомление. Договор аренды считается расторгнутым по истечении одного месяца </w:t>
      </w:r>
      <w:proofErr w:type="gramStart"/>
      <w:r>
        <w:rPr>
          <w:sz w:val="25"/>
          <w:szCs w:val="25"/>
        </w:rPr>
        <w:t>с даты отправления</w:t>
      </w:r>
      <w:proofErr w:type="gramEnd"/>
      <w:r>
        <w:rPr>
          <w:sz w:val="25"/>
          <w:szCs w:val="25"/>
        </w:rPr>
        <w:t xml:space="preserve"> соответствующего уведомления.</w:t>
      </w:r>
    </w:p>
    <w:p w:rsidR="00451B2A" w:rsidRDefault="00451B2A">
      <w:pPr>
        <w:ind w:firstLine="567"/>
        <w:jc w:val="both"/>
        <w:rPr>
          <w:sz w:val="25"/>
          <w:szCs w:val="25"/>
        </w:rPr>
      </w:pPr>
    </w:p>
    <w:p w:rsidR="00451B2A" w:rsidRDefault="00EB1A1B">
      <w:pPr>
        <w:ind w:firstLine="567"/>
        <w:jc w:val="center"/>
      </w:pPr>
      <w:r>
        <w:rPr>
          <w:sz w:val="25"/>
          <w:szCs w:val="25"/>
        </w:rPr>
        <w:t xml:space="preserve">    8. Особые условия</w:t>
      </w:r>
    </w:p>
    <w:p w:rsidR="00451B2A" w:rsidRDefault="00451B2A">
      <w:pPr>
        <w:ind w:firstLine="567"/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8.1. Арендатор обязан ежемесячно возмещать расходы Арендодателя по расчетам с третьими лицами, оказывающими коммунальные и эксплуатационные услуги, связанные с использованием и содержанием Объекта, а именно: электроснабжение, теплоснабжение, водоснабжение, вывоз твердых бытовых отходов, а также иные эксплуатационные расходы.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При наличии приборов учета потребления (счетчиков) расходы Арендодателя возмещаются Арендатором </w:t>
      </w:r>
      <w:proofErr w:type="gramStart"/>
      <w:r>
        <w:rPr>
          <w:sz w:val="25"/>
          <w:szCs w:val="25"/>
        </w:rPr>
        <w:t>исходя из данных за предыдущий календарный месяц и указываются</w:t>
      </w:r>
      <w:proofErr w:type="gramEnd"/>
      <w:r>
        <w:rPr>
          <w:sz w:val="25"/>
          <w:szCs w:val="25"/>
        </w:rPr>
        <w:t xml:space="preserve"> в счете на оплату.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При отсутствии приборов учета в Объекте (счетчиков) определение объема и </w:t>
      </w:r>
      <w:proofErr w:type="gramStart"/>
      <w:r>
        <w:rPr>
          <w:sz w:val="25"/>
          <w:szCs w:val="25"/>
        </w:rPr>
        <w:t>стоимости</w:t>
      </w:r>
      <w:proofErr w:type="gramEnd"/>
      <w:r>
        <w:rPr>
          <w:sz w:val="25"/>
          <w:szCs w:val="25"/>
        </w:rPr>
        <w:t xml:space="preserve"> потребляемых Арендатором водо-, тепло- и электроэнергии осуществляется расчетным способом, а именно: согласно средней стоимости каждой услуги за один квадратный метр, рассчитанной применительно к площади Объекта и оплаченной Арендодателем.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Расчет и стоимость указываются в счетах Арендодателя, выставляемых Арендатору ежемесячно. Арендатор осуществляет оплату счетов не позднее пяти рабочих дней </w:t>
      </w:r>
      <w:proofErr w:type="gramStart"/>
      <w:r>
        <w:rPr>
          <w:sz w:val="25"/>
          <w:szCs w:val="25"/>
        </w:rPr>
        <w:t>с даты выставления</w:t>
      </w:r>
      <w:proofErr w:type="gramEnd"/>
      <w:r>
        <w:rPr>
          <w:sz w:val="25"/>
          <w:szCs w:val="25"/>
        </w:rPr>
        <w:t xml:space="preserve"> Арендодателем.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8.2. В случае введения ограничительных мер, направленных на недопущение распространения новой коронавирусной инфекции (COVID-19), и регламентирующих порядок осуществления уставных видов деятельности Сторон, Стороны руководствуются нормами, регламентирующими порядок осуществления уставных видов деятельности каждой из Сторон. В случае</w:t>
      </w:r>
      <w:proofErr w:type="gramStart"/>
      <w:r>
        <w:rPr>
          <w:sz w:val="25"/>
          <w:szCs w:val="25"/>
        </w:rPr>
        <w:t>,</w:t>
      </w:r>
      <w:proofErr w:type="gramEnd"/>
      <w:r>
        <w:rPr>
          <w:sz w:val="25"/>
          <w:szCs w:val="25"/>
        </w:rPr>
        <w:t xml:space="preserve"> если меры, направленные на недопущение распространения новой коронавирусной инфекции (COVID-19) ограничивают деятельность Арендодателя и не ограничивают деятельность Арендатора, Арендатор вправе продолжать свою деятельность за исключением случаев введения запрета доступа посетителей на территорию и объекты Арендодателя.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8.3. </w:t>
      </w:r>
      <w:proofErr w:type="gramStart"/>
      <w:r>
        <w:rPr>
          <w:sz w:val="25"/>
          <w:szCs w:val="25"/>
        </w:rPr>
        <w:t xml:space="preserve">Арендатор самостоятельно несет ответственность перед уполномоченными государственными органами за соблюдение на Объекте требований методических </w:t>
      </w:r>
      <w:r>
        <w:rPr>
          <w:sz w:val="25"/>
          <w:szCs w:val="25"/>
        </w:rPr>
        <w:lastRenderedPageBreak/>
        <w:t>рекомендаций Федеральной службы по надзору в сфере защиты прав потребителей и благополучия человека, предписаний главного санитарного врача Российской Федерации, соблюдение требований указов Мэра Москвы, приказов Департамента культуры города Москвы и других действующих нормативно-правовых актов Российской Федерации и города Москвы, направленных на недопущение распространения новой коронавирусной инфекции</w:t>
      </w:r>
      <w:proofErr w:type="gramEnd"/>
      <w:r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COVID-19).</w:t>
      </w:r>
      <w:proofErr w:type="gramEnd"/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8.4. </w:t>
      </w:r>
      <w:proofErr w:type="gramStart"/>
      <w:r>
        <w:rPr>
          <w:sz w:val="25"/>
          <w:szCs w:val="25"/>
        </w:rPr>
        <w:t>Арендатор несет всю гражданско-правовую и административную ответственность по обстоятельствам и фактам, возникшим вследствие его виновных действий или бездействия, и произошедшим по вине Арендатора или привлекаемых Арендатором третьих лиц при пользовании Объектом, в том числе перед третьими лицами, включая ответственность перед государственными органами пожарного надзора, санитарного контроля и охраны труда за соблюдение противопожарных и санитарных правил и законодательства об охране труда</w:t>
      </w:r>
      <w:proofErr w:type="gramEnd"/>
      <w:r>
        <w:rPr>
          <w:sz w:val="25"/>
          <w:szCs w:val="25"/>
        </w:rPr>
        <w:t xml:space="preserve">, </w:t>
      </w:r>
      <w:proofErr w:type="gramStart"/>
      <w:r>
        <w:rPr>
          <w:sz w:val="25"/>
          <w:szCs w:val="25"/>
        </w:rPr>
        <w:t>осуществляет уплату сумм по всем претензиям, требованиями и судебным искам, несет иные расходы по всем фактам травматизма, несчастных случаев и смертельных исходов, причиненных в арендуемом помещении в отношении персонала (сотрудников) и/или третьих лиц, привлеченных Арендатором, а также иных лиц, в том числе посетителей Объекта, в соответствии с действующим законодательством Российской Федерации.</w:t>
      </w:r>
      <w:proofErr w:type="gramEnd"/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8.5. Курение, потребление (распитие) алкогольных напитков, а также нахождение в состоянии алкогольного и/или иного опьянения на территории Арендодателя строго запрещены. Арендатор обеспечивает ознакомление штатных сотрудников и иных привлекаемых им лиц с требованиями законодательства в части запрета </w:t>
      </w:r>
      <w:proofErr w:type="spellStart"/>
      <w:r>
        <w:rPr>
          <w:sz w:val="25"/>
          <w:szCs w:val="25"/>
        </w:rPr>
        <w:t>табакокурения</w:t>
      </w:r>
      <w:proofErr w:type="spellEnd"/>
      <w:r>
        <w:rPr>
          <w:sz w:val="25"/>
          <w:szCs w:val="25"/>
        </w:rPr>
        <w:t xml:space="preserve"> и потребления (распития) алкогольных напитков, нахождения в состоянии алкогольного и/или иного опьянения, а также несет ответственность в случае неисполнения требований законодательства и настоящего договора штатными сотрудниками и иными привлекаемыми Арендатором лицами. Локальными нормативными актами регулирует материальную или иную ответственность сотрудников и иных привлекаемых по гражданско-правовым договорам лиц.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В случае обнаружения сотрудниками Арендодателя нарушений со стороны штатных сотрудников и иных привлекаемых Арендатором лиц, установленные нарушения фиксируются актом, подписанным должностным лицом Арендодателя или уполномоченного органа.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Арендатору представляется акт об обнаружении нарушения.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В связи с обнаружением нарушения Арендатор выплачивает Арендодателю штраф в размере 75 000 (семьдесят пять тысяч) рублей за каждый факт обнаруженного нарушения.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8.6. В случае обнаружения проверяющими (надзорными) органами нарушений со стороны штатных сотрудников и иных привлекаемых Арендатором лиц, Арендатор возмещает понесенные Арендодателем убытки (компенсирует расходы Арендодателя), в том числе выразившиеся в уплате штрафов.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8.7. При нанесении убытков какой-либо из сторон настоящего договора их возмещение осуществляется второй </w:t>
      </w:r>
      <w:proofErr w:type="gramStart"/>
      <w:r>
        <w:rPr>
          <w:sz w:val="25"/>
          <w:szCs w:val="25"/>
        </w:rPr>
        <w:t>стороной</w:t>
      </w:r>
      <w:proofErr w:type="gramEnd"/>
      <w:r>
        <w:rPr>
          <w:sz w:val="25"/>
          <w:szCs w:val="25"/>
        </w:rPr>
        <w:t xml:space="preserve"> в случае документально подтвержденной вины в соответствии с действующим законодательством или на основании решения Арбитражного суда города Москвы.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8.8. Арендатор обязан принимать меры для обеспечения пожарной безопасности в Объекте, нести ответственность за соблюдение норм и правил пожарной безопасности, а также за безопасность своих сотрудников и посетителей.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Не осуществлять эксплуатацию Объекта и прекратить пользование Объектом при наличии/установлении фактов нарушения правил пожарной безопасности комиссией Арендодателя или надзорным органом, в том числе в порядке Федерального закона от </w:t>
      </w:r>
      <w:r>
        <w:rPr>
          <w:sz w:val="25"/>
          <w:szCs w:val="25"/>
        </w:rPr>
        <w:lastRenderedPageBreak/>
        <w:t>31.07.2020 №248-ФЗ «О государственном контроле (надзоре) и муниципальном контроле в Российской Федерации», до полного устранения нарушений.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8.9. Договор аренды прекращает свое действие в следующих случаях: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невыполнение Арендатором обязанностей по поддержанию Объекта в исправном состоянии или его содержанию, нарушение требований пожарной безопасности, санитарных и иных норм и правил;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невыполнение требований и предписаний органов государственной власти об устранении нарушений, в результате которого эксплуатация Объекта невозможна;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за два месяца;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нарушение  Арендатором  сроков  оплаты  (возмещения)  стоимости коммунальных и иных эксплуатационных услуг два и более раза;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проведение Арендатором переоборудования или перепланировки Объекта либо его части без согласования с Арендодателем и уполномоченными органами государственной власти города Москвы;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передача Арендатором Объекта третьему лицу;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использования Арендатором Объекта не в соответствии с условиями настоящего Договора и назначения Объекта;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- в случае фиксации нарушений пожарной безопасности проверкой комиссии арендодателя или надзорным органом, в том числе в порядке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В случае прекращения Договора по данным основаниям, Договор считается прекращенным с момента получения Арендатором соответствующего уведомления от Арендодателя.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Арендатор обязан возвратить Арендодателю Объект не позднее 14 (четырнадцати) дней </w:t>
      </w:r>
      <w:proofErr w:type="gramStart"/>
      <w:r>
        <w:rPr>
          <w:sz w:val="25"/>
          <w:szCs w:val="25"/>
        </w:rPr>
        <w:t>с даты получения</w:t>
      </w:r>
      <w:proofErr w:type="gramEnd"/>
      <w:r>
        <w:rPr>
          <w:sz w:val="25"/>
          <w:szCs w:val="25"/>
        </w:rPr>
        <w:t xml:space="preserve"> от Арендодателя уведомления о прекращении Договора.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8.10. В организуемом в Объекте кафе (буфете) оформляется тематическая экспозиция книг о Москве и пластинок с возможностью реализации Арендатором экспонируемых предметов посетителям.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8.11. Арендатор обязан соблюдать технические, санитарные, противопожарные и иные нормы действующего законодательства при пользовании Объектом.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8.12. </w:t>
      </w:r>
      <w:proofErr w:type="gramStart"/>
      <w:r>
        <w:rPr>
          <w:sz w:val="25"/>
          <w:szCs w:val="25"/>
        </w:rPr>
        <w:t>Запрещено сдавать Объект в субаренду, передавать третьим лицам в пользование и/или использовать Объект в целях, не предусмотренных частью 3.5 статьи 17.1 Федерального закона от 26.07.2006 N 135-ФЗ "О защите конкуренции" (в соответствии с п.11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</w:t>
      </w:r>
      <w:proofErr w:type="gramEnd"/>
      <w:r>
        <w:rPr>
          <w:sz w:val="25"/>
          <w:szCs w:val="25"/>
        </w:rPr>
        <w:t xml:space="preserve"> государственными или муниципальными организациями культуры, утвержденных постановлением Правительства Российской Федерации от 9 сентября 2021 г. N 1529).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8.13. Арендатор обязан согласовать с Арендодателем наименование и художественное оформление пункта общественного питания, размещаемого в Объекте.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8.14. Арендатор обязан согласовывать с Арендодателем размещение вывесок, щитов, табличек и других информационно-рекламных носителей, содержащих сведения о наименовании пункта общественного питания (кафе) и/или об Арендаторе. При этом размещение любой информации на фасаде здания, в котором находится Объект, осуществляется только после согласования такого размещения с уполномоченными органами города Москвы.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Арендатор самостоятельно несет расходы по установке и эксплуатации рекламно-информационных устрой</w:t>
      </w:r>
      <w:proofErr w:type="gramStart"/>
      <w:r>
        <w:rPr>
          <w:sz w:val="25"/>
          <w:szCs w:val="25"/>
        </w:rPr>
        <w:t>ств в сл</w:t>
      </w:r>
      <w:proofErr w:type="gramEnd"/>
      <w:r>
        <w:rPr>
          <w:sz w:val="25"/>
          <w:szCs w:val="25"/>
        </w:rPr>
        <w:t>учае их установки.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lastRenderedPageBreak/>
        <w:t>8.15. Арендатор обязан самостоятельно получить и иметь необходимую разрешительную документацию для организации общественного питания.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8.16. Арендатор обязан обеспечивать высокую культуру обслуживания, соблюдать правила торговли продовольственными товарами, правила оказания услуг общественного питания, правила техники безопасности, противопожарной безопасности при эксплуатации переданного в аренду Объекта.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8.17. Если в период действия Договора Объекту будет причинен ущерб по вине Арендатора или лиц, привлеченных Арендатором, Арендатор возмещает Арендодателю причиненный ущерб в полном объеме, включая затраты на работы по сохранению Объекта и работы по его восстановлению.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По письменному соглашению Сторон Арендатор может своими силами восстановить испорченное или утраченное имущество Арендодателя.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8.18. </w:t>
      </w:r>
      <w:proofErr w:type="gramStart"/>
      <w:r>
        <w:rPr>
          <w:sz w:val="25"/>
          <w:szCs w:val="25"/>
        </w:rPr>
        <w:t>Арендатор обязан обеспечить соблюдение сотрудниками Арендатора при пользовании Объектом требований методических рекомендаций Федеральной службы по надзору в сфере защиты прав потребителей и благополучия человека, предписаний главного санитарного врача Российской Федерации, соблюдение требований указов Мэра Москвы, приказов Департамента культуры города Москвы и других действующих нормативно-правовых актов Российской Федерации и города Москвы, направленных на недопущение распространения новой коронавирусной инфекции (COVID-19).</w:t>
      </w:r>
      <w:proofErr w:type="gramEnd"/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9. Прочие условия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9.1. Настоящий Договор заключен в двух (если Договор подлежит государственной регистрации – трех) экземплярах, имеющих одинаковую юридическую силу, по одному экземпляру для каждой из Сторон, один экземпляр – для органа по государственной регистрации прав на недвижимое имущество и сделок с ним на территории города Москвы (если Договор подлежит государственной регистрации).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9.2. При изменении реквизитов Стороны обязаны уведомить друг друга в письменном виде.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если реквизиты Стороны </w:t>
      </w:r>
      <w:proofErr w:type="gramStart"/>
      <w:r>
        <w:rPr>
          <w:sz w:val="25"/>
          <w:szCs w:val="25"/>
        </w:rPr>
        <w:t>изменились</w:t>
      </w:r>
      <w:proofErr w:type="gramEnd"/>
      <w:r>
        <w:rPr>
          <w:sz w:val="25"/>
          <w:szCs w:val="25"/>
        </w:rPr>
        <w:t xml:space="preserve"> и Сторона не уведомила об этом в порядке, установленном Договором, другая Сторона, уведомившая по реквизитам, указанным в разделе 12 настоящего Договора, считается добросовестно исполнившей свои обязательства.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9.3. Споры, возникающие по Договору, рассматриваются в соответствии с действующим законодательством.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9.4. Заголовки, используемые в Договоре, приводятся только для удобства пользования и при толковании Договора не могут рассматриваться как положение, имеющее самостоятельное значение.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10. Дополнительные условия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Договор аренды в обязательном порядке включаются условия предоставления Объекта в аренду, оформленные в виде приложений.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Приложения являются неотъемлемой частью Договора.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11. Приложения к Договору</w:t>
      </w:r>
    </w:p>
    <w:p w:rsidR="00451B2A" w:rsidRDefault="00EB1A1B">
      <w:pPr>
        <w:jc w:val="both"/>
      </w:pPr>
      <w:r>
        <w:rPr>
          <w:sz w:val="25"/>
          <w:szCs w:val="25"/>
        </w:rPr>
        <w:t>11.1. Акт приема-передачи.</w:t>
      </w:r>
    </w:p>
    <w:p w:rsidR="00451B2A" w:rsidRDefault="00EB1A1B">
      <w:pPr>
        <w:jc w:val="both"/>
      </w:pPr>
      <w:r>
        <w:rPr>
          <w:sz w:val="25"/>
          <w:szCs w:val="25"/>
        </w:rPr>
        <w:t>11.2. Схема расположения Объекта.</w:t>
      </w:r>
    </w:p>
    <w:p w:rsidR="00451B2A" w:rsidRDefault="00EB1A1B">
      <w:pPr>
        <w:jc w:val="both"/>
      </w:pPr>
      <w:r>
        <w:rPr>
          <w:sz w:val="25"/>
          <w:szCs w:val="25"/>
        </w:rPr>
        <w:t>11.3. Письмо-согласие Департамента городского имущества города Москвы.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12. Реквизиты и подписи Сторон</w:t>
      </w:r>
    </w:p>
    <w:p w:rsidR="00451B2A" w:rsidRDefault="00451B2A">
      <w:pPr>
        <w:jc w:val="both"/>
        <w:rPr>
          <w:sz w:val="25"/>
          <w:szCs w:val="25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100"/>
        <w:gridCol w:w="290"/>
        <w:gridCol w:w="4391"/>
      </w:tblGrid>
      <w:tr w:rsidR="00451B2A">
        <w:trPr>
          <w:trHeight w:val="1572"/>
        </w:trPr>
        <w:tc>
          <w:tcPr>
            <w:tcW w:w="5100" w:type="dxa"/>
            <w:shd w:val="clear" w:color="auto" w:fill="auto"/>
          </w:tcPr>
          <w:p w:rsidR="00451B2A" w:rsidRDefault="00451B2A">
            <w:pPr>
              <w:tabs>
                <w:tab w:val="left" w:pos="8789"/>
              </w:tabs>
              <w:snapToGrid w:val="0"/>
              <w:ind w:right="843" w:firstLine="34"/>
              <w:rPr>
                <w:rFonts w:cs="Times New Roman"/>
                <w:b/>
                <w:sz w:val="25"/>
                <w:szCs w:val="25"/>
              </w:rPr>
            </w:pPr>
          </w:p>
          <w:p w:rsidR="00451B2A" w:rsidRDefault="00EB1A1B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Арендодатель:</w:t>
            </w:r>
          </w:p>
          <w:p w:rsidR="00451B2A" w:rsidRDefault="00EB1A1B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Государственное бюджетное учреждение культуры города Москвы «Музейное объединение «Музей Москвы»</w:t>
            </w:r>
          </w:p>
          <w:p w:rsidR="00451B2A" w:rsidRDefault="00EB1A1B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sz w:val="25"/>
                <w:szCs w:val="25"/>
                <w:lang w:eastAsia="ar-SA"/>
              </w:rPr>
              <w:t xml:space="preserve">Место нахождения: 119021, </w:t>
            </w:r>
          </w:p>
          <w:p w:rsidR="00451B2A" w:rsidRDefault="00EB1A1B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</w:pPr>
            <w:r>
              <w:rPr>
                <w:rFonts w:cs="Times New Roman"/>
                <w:sz w:val="25"/>
                <w:szCs w:val="25"/>
                <w:lang w:eastAsia="ar-SA"/>
              </w:rPr>
              <w:t>г. Москва, Зубовский бульвар, дом 2, стр.7</w:t>
            </w:r>
          </w:p>
          <w:p w:rsidR="00451B2A" w:rsidRDefault="00EB1A1B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sz w:val="25"/>
                <w:szCs w:val="25"/>
                <w:lang w:eastAsia="ar-SA"/>
              </w:rPr>
              <w:t>тел. 8 495 7390008</w:t>
            </w:r>
          </w:p>
          <w:p w:rsidR="00451B2A" w:rsidRDefault="00EB1A1B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sz w:val="25"/>
                <w:szCs w:val="25"/>
                <w:lang w:eastAsia="ar-SA"/>
              </w:rPr>
              <w:t>ИНН/ КПП  7710036808/770401001</w:t>
            </w:r>
          </w:p>
          <w:p w:rsidR="00451B2A" w:rsidRDefault="00EB1A1B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sz w:val="25"/>
                <w:szCs w:val="25"/>
                <w:lang w:eastAsia="ar-SA"/>
              </w:rPr>
              <w:t>ОГРН 1027739003808</w:t>
            </w:r>
          </w:p>
          <w:p w:rsidR="00451B2A" w:rsidRDefault="00EB1A1B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sz w:val="25"/>
                <w:szCs w:val="25"/>
                <w:lang w:eastAsia="ar-SA"/>
              </w:rPr>
              <w:t>ОКАТО 45286590000  ОКПО 02182755</w:t>
            </w:r>
          </w:p>
          <w:p w:rsidR="00451B2A" w:rsidRDefault="00EB1A1B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sz w:val="25"/>
                <w:szCs w:val="25"/>
                <w:lang w:eastAsia="ar-SA"/>
              </w:rPr>
              <w:t xml:space="preserve">ДЕПАРТАМЕНТ ФИНАНСОВ ГОРОДА МОСКВЫ (ГБУК </w:t>
            </w:r>
            <w:proofErr w:type="spellStart"/>
            <w:r>
              <w:rPr>
                <w:rFonts w:cs="Times New Roman"/>
                <w:sz w:val="25"/>
                <w:szCs w:val="25"/>
                <w:lang w:eastAsia="ar-SA"/>
              </w:rPr>
              <w:t>г</w:t>
            </w:r>
            <w:proofErr w:type="gramStart"/>
            <w:r>
              <w:rPr>
                <w:rFonts w:cs="Times New Roman"/>
                <w:sz w:val="25"/>
                <w:szCs w:val="25"/>
                <w:lang w:eastAsia="ar-SA"/>
              </w:rPr>
              <w:t>.М</w:t>
            </w:r>
            <w:proofErr w:type="gramEnd"/>
            <w:r>
              <w:rPr>
                <w:rFonts w:cs="Times New Roman"/>
                <w:sz w:val="25"/>
                <w:szCs w:val="25"/>
                <w:lang w:eastAsia="ar-SA"/>
              </w:rPr>
              <w:t>осквы</w:t>
            </w:r>
            <w:proofErr w:type="spellEnd"/>
            <w:r>
              <w:rPr>
                <w:rFonts w:cs="Times New Roman"/>
                <w:sz w:val="25"/>
                <w:szCs w:val="25"/>
                <w:lang w:eastAsia="ar-SA"/>
              </w:rPr>
              <w:t xml:space="preserve"> «Музейное объединение «Музей Москвы» </w:t>
            </w:r>
          </w:p>
          <w:p w:rsidR="00451B2A" w:rsidRDefault="00EB1A1B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proofErr w:type="gramStart"/>
            <w:r>
              <w:rPr>
                <w:rFonts w:cs="Times New Roman"/>
                <w:sz w:val="25"/>
                <w:szCs w:val="25"/>
                <w:lang w:eastAsia="ar-SA"/>
              </w:rPr>
              <w:t>Л/С 2605641000450356)</w:t>
            </w:r>
            <w:proofErr w:type="gramEnd"/>
          </w:p>
          <w:p w:rsidR="00451B2A" w:rsidRDefault="00EB1A1B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sz w:val="25"/>
                <w:szCs w:val="25"/>
                <w:lang w:eastAsia="ar-SA"/>
              </w:rPr>
              <w:t xml:space="preserve">ГУ Банка России по ЦФО//УФК по </w:t>
            </w:r>
            <w:proofErr w:type="spellStart"/>
            <w:r>
              <w:rPr>
                <w:rFonts w:cs="Times New Roman"/>
                <w:sz w:val="25"/>
                <w:szCs w:val="25"/>
                <w:lang w:eastAsia="ar-SA"/>
              </w:rPr>
              <w:t>г</w:t>
            </w:r>
            <w:proofErr w:type="gramStart"/>
            <w:r>
              <w:rPr>
                <w:rFonts w:cs="Times New Roman"/>
                <w:sz w:val="25"/>
                <w:szCs w:val="25"/>
                <w:lang w:eastAsia="ar-SA"/>
              </w:rPr>
              <w:t>.М</w:t>
            </w:r>
            <w:proofErr w:type="gramEnd"/>
            <w:r>
              <w:rPr>
                <w:rFonts w:cs="Times New Roman"/>
                <w:sz w:val="25"/>
                <w:szCs w:val="25"/>
                <w:lang w:eastAsia="ar-SA"/>
              </w:rPr>
              <w:t>оскве</w:t>
            </w:r>
            <w:proofErr w:type="spellEnd"/>
            <w:r>
              <w:rPr>
                <w:rFonts w:cs="Times New Roman"/>
                <w:sz w:val="25"/>
                <w:szCs w:val="25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sz w:val="25"/>
                <w:szCs w:val="25"/>
                <w:lang w:eastAsia="ar-SA"/>
              </w:rPr>
              <w:t>г.Москва</w:t>
            </w:r>
            <w:proofErr w:type="spellEnd"/>
          </w:p>
          <w:p w:rsidR="00451B2A" w:rsidRDefault="00EB1A1B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sz w:val="25"/>
                <w:szCs w:val="25"/>
                <w:lang w:eastAsia="ar-SA"/>
              </w:rPr>
              <w:t>Казначейский счет (</w:t>
            </w:r>
            <w:proofErr w:type="gramStart"/>
            <w:r>
              <w:rPr>
                <w:rFonts w:cs="Times New Roman"/>
                <w:sz w:val="25"/>
                <w:szCs w:val="25"/>
                <w:lang w:eastAsia="ar-SA"/>
              </w:rPr>
              <w:t>р</w:t>
            </w:r>
            <w:proofErr w:type="gramEnd"/>
            <w:r>
              <w:rPr>
                <w:rFonts w:cs="Times New Roman"/>
                <w:sz w:val="25"/>
                <w:szCs w:val="25"/>
                <w:lang w:eastAsia="ar-SA"/>
              </w:rPr>
              <w:t>/</w:t>
            </w:r>
            <w:proofErr w:type="spellStart"/>
            <w:r>
              <w:rPr>
                <w:rFonts w:cs="Times New Roman"/>
                <w:sz w:val="25"/>
                <w:szCs w:val="25"/>
                <w:lang w:eastAsia="ar-SA"/>
              </w:rPr>
              <w:t>сч</w:t>
            </w:r>
            <w:proofErr w:type="spellEnd"/>
            <w:r>
              <w:rPr>
                <w:rFonts w:cs="Times New Roman"/>
                <w:sz w:val="25"/>
                <w:szCs w:val="25"/>
                <w:lang w:eastAsia="ar-SA"/>
              </w:rPr>
              <w:t>) 03224643450000007300</w:t>
            </w:r>
          </w:p>
          <w:p w:rsidR="00451B2A" w:rsidRDefault="00EB1A1B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sz w:val="25"/>
                <w:szCs w:val="25"/>
                <w:lang w:eastAsia="ar-SA"/>
              </w:rPr>
              <w:t>БИК 004525988</w:t>
            </w:r>
          </w:p>
          <w:p w:rsidR="00451B2A" w:rsidRDefault="00EB1A1B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sz w:val="25"/>
                <w:szCs w:val="25"/>
                <w:lang w:eastAsia="ar-SA"/>
              </w:rPr>
              <w:t>ЕКС (к/</w:t>
            </w:r>
            <w:proofErr w:type="spellStart"/>
            <w:r>
              <w:rPr>
                <w:rFonts w:cs="Times New Roman"/>
                <w:sz w:val="25"/>
                <w:szCs w:val="25"/>
                <w:lang w:eastAsia="ar-SA"/>
              </w:rPr>
              <w:t>сч</w:t>
            </w:r>
            <w:proofErr w:type="spellEnd"/>
            <w:r>
              <w:rPr>
                <w:rFonts w:cs="Times New Roman"/>
                <w:sz w:val="25"/>
                <w:szCs w:val="25"/>
                <w:lang w:eastAsia="ar-SA"/>
              </w:rPr>
              <w:t>) 40102810545370000003</w:t>
            </w:r>
          </w:p>
          <w:p w:rsidR="00451B2A" w:rsidRDefault="00451B2A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  <w:sz w:val="25"/>
                <w:szCs w:val="25"/>
              </w:rPr>
            </w:pPr>
          </w:p>
          <w:p w:rsidR="00451B2A" w:rsidRDefault="00EB1A1B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  <w:sz w:val="25"/>
                <w:szCs w:val="25"/>
              </w:rPr>
              <w:t>Генеральный директор</w:t>
            </w:r>
          </w:p>
          <w:p w:rsidR="00451B2A" w:rsidRDefault="00451B2A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  <w:sz w:val="25"/>
                <w:szCs w:val="25"/>
              </w:rPr>
            </w:pPr>
          </w:p>
          <w:p w:rsidR="00451B2A" w:rsidRDefault="00EB1A1B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  <w:sz w:val="25"/>
                <w:szCs w:val="25"/>
              </w:rPr>
              <w:t>___________________</w:t>
            </w:r>
            <w:proofErr w:type="spellStart"/>
            <w:r>
              <w:rPr>
                <w:rFonts w:cs="Times New Roman"/>
                <w:sz w:val="25"/>
                <w:szCs w:val="25"/>
              </w:rPr>
              <w:t>А.В.Трапкова</w:t>
            </w:r>
            <w:proofErr w:type="spellEnd"/>
          </w:p>
        </w:tc>
        <w:tc>
          <w:tcPr>
            <w:tcW w:w="290" w:type="dxa"/>
            <w:shd w:val="clear" w:color="auto" w:fill="auto"/>
          </w:tcPr>
          <w:p w:rsidR="00451B2A" w:rsidRDefault="00451B2A">
            <w:pPr>
              <w:tabs>
                <w:tab w:val="left" w:pos="8789"/>
              </w:tabs>
              <w:suppressAutoHyphens/>
              <w:snapToGrid w:val="0"/>
              <w:ind w:right="843" w:firstLine="567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</w:p>
        </w:tc>
        <w:tc>
          <w:tcPr>
            <w:tcW w:w="4391" w:type="dxa"/>
            <w:shd w:val="clear" w:color="auto" w:fill="auto"/>
          </w:tcPr>
          <w:p w:rsidR="00451B2A" w:rsidRDefault="00451B2A">
            <w:pPr>
              <w:suppressAutoHyphens/>
              <w:snapToGrid w:val="0"/>
              <w:rPr>
                <w:rFonts w:cs="Times New Roman"/>
                <w:sz w:val="25"/>
                <w:szCs w:val="25"/>
                <w:lang w:eastAsia="ar-SA"/>
              </w:rPr>
            </w:pPr>
          </w:p>
          <w:p w:rsidR="00451B2A" w:rsidRDefault="00EB1A1B">
            <w:pPr>
              <w:suppressAutoHyphens/>
              <w:rPr>
                <w:rFonts w:cs="Times New Roman"/>
                <w:b/>
                <w:sz w:val="25"/>
                <w:szCs w:val="25"/>
                <w:lang w:eastAsia="ar-SA"/>
              </w:rPr>
            </w:pPr>
            <w:r>
              <w:rPr>
                <w:rFonts w:cs="Times New Roman"/>
                <w:b/>
                <w:sz w:val="25"/>
                <w:szCs w:val="25"/>
                <w:lang w:eastAsia="ar-SA"/>
              </w:rPr>
              <w:t>Арендатор:</w:t>
            </w:r>
          </w:p>
          <w:p w:rsidR="00451B2A" w:rsidRDefault="00451B2A">
            <w:pPr>
              <w:suppressAutoHyphens/>
              <w:rPr>
                <w:rFonts w:cs="Times New Roman"/>
                <w:b/>
                <w:bCs/>
                <w:sz w:val="25"/>
                <w:szCs w:val="25"/>
                <w:lang w:eastAsia="ar-SA"/>
              </w:rPr>
            </w:pPr>
          </w:p>
        </w:tc>
      </w:tr>
    </w:tbl>
    <w:p w:rsidR="00451B2A" w:rsidRDefault="00451B2A">
      <w:pPr>
        <w:jc w:val="both"/>
        <w:rPr>
          <w:sz w:val="25"/>
          <w:szCs w:val="25"/>
        </w:rPr>
      </w:pP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both"/>
        <w:rPr>
          <w:sz w:val="25"/>
          <w:szCs w:val="25"/>
        </w:rPr>
      </w:pPr>
      <w:r>
        <w:br w:type="page"/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right"/>
      </w:pPr>
      <w:r>
        <w:rPr>
          <w:sz w:val="25"/>
          <w:szCs w:val="25"/>
        </w:rPr>
        <w:t>Приложение 1</w:t>
      </w:r>
    </w:p>
    <w:p w:rsidR="00451B2A" w:rsidRDefault="00EB1A1B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 договору аренды </w:t>
      </w:r>
    </w:p>
    <w:p w:rsidR="00451B2A" w:rsidRDefault="00EB1A1B">
      <w:pPr>
        <w:jc w:val="right"/>
      </w:pPr>
      <w:r>
        <w:rPr>
          <w:sz w:val="25"/>
          <w:szCs w:val="25"/>
        </w:rPr>
        <w:t>от _______________ 2023 г. № _______________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>АКТ</w:t>
      </w:r>
    </w:p>
    <w:p w:rsidR="00451B2A" w:rsidRDefault="00EB1A1B">
      <w:pPr>
        <w:jc w:val="center"/>
        <w:rPr>
          <w:sz w:val="25"/>
          <w:szCs w:val="25"/>
        </w:rPr>
      </w:pPr>
      <w:r>
        <w:rPr>
          <w:sz w:val="25"/>
          <w:szCs w:val="25"/>
        </w:rPr>
        <w:t>приема-передачи объекта недвижимого имущества, закрепленного на праве оперативного управления за государственным учреждением города Москвы/органом власти города Москвы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jc w:val="both"/>
      </w:pPr>
      <w:r>
        <w:rPr>
          <w:sz w:val="25"/>
          <w:szCs w:val="25"/>
        </w:rPr>
        <w:t>г. Москва</w:t>
      </w:r>
      <w:r>
        <w:rPr>
          <w:sz w:val="25"/>
          <w:szCs w:val="25"/>
        </w:rPr>
        <w:tab/>
        <w:t xml:space="preserve">                                                                                         _____________ 2023 г.</w:t>
      </w:r>
    </w:p>
    <w:p w:rsidR="00451B2A" w:rsidRDefault="00451B2A">
      <w:pPr>
        <w:jc w:val="both"/>
        <w:rPr>
          <w:sz w:val="25"/>
          <w:szCs w:val="25"/>
        </w:rPr>
      </w:pPr>
    </w:p>
    <w:p w:rsidR="00451B2A" w:rsidRDefault="00EB1A1B">
      <w:pPr>
        <w:ind w:firstLine="567"/>
        <w:jc w:val="both"/>
      </w:pPr>
      <w:r>
        <w:rPr>
          <w:sz w:val="25"/>
          <w:szCs w:val="25"/>
        </w:rPr>
        <w:t>Государственное бюджетное учреждение культуры города Москвы «Музейное объединение «Музей Москвы»</w:t>
      </w:r>
      <w:r>
        <w:rPr>
          <w:sz w:val="25"/>
          <w:szCs w:val="25"/>
        </w:rPr>
        <w:tab/>
        <w:t>(далее – Арендодатель) в лице генерального директора Трапковой Анны Владимировны, действующего на основании Устава, с одной стороны, и __________________________(далее – Арендатор) в лице ___________________________, действующего на основании _______________, с другой стороны составили настоящий акт о нижеследующем:</w:t>
      </w:r>
    </w:p>
    <w:p w:rsidR="00451B2A" w:rsidRDefault="00EB1A1B">
      <w:pPr>
        <w:ind w:firstLine="567"/>
        <w:jc w:val="both"/>
      </w:pPr>
      <w:r>
        <w:rPr>
          <w:sz w:val="25"/>
          <w:szCs w:val="25"/>
        </w:rPr>
        <w:t xml:space="preserve">Арендодатель передал, а Арендатор принял объект недвижимого имущества – помещение, расположенный по адресу: </w:t>
      </w:r>
      <w:proofErr w:type="spellStart"/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.М</w:t>
      </w:r>
      <w:proofErr w:type="gramEnd"/>
      <w:r>
        <w:rPr>
          <w:sz w:val="25"/>
          <w:szCs w:val="25"/>
        </w:rPr>
        <w:t>осква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бульв.Зубовский</w:t>
      </w:r>
      <w:proofErr w:type="spellEnd"/>
      <w:r>
        <w:rPr>
          <w:sz w:val="25"/>
          <w:szCs w:val="25"/>
        </w:rPr>
        <w:t>, д.2, стр.5, этаж 1, помещение 1, комнаты 8 и 10, общей площадью 61,80 квадратных метров (далее – Объект).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Передаваемый Объект находится в оперативном управлении Арендодателя, что подтверждается записью в ЕГРН от 09 сентября 2011 г. № 77-77-12/032/2011-366.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Техническое состояние Объекта на дату составления акта приема-передачи Объекта: соответствующее целям использования.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Наличие перепланировки Объекта на дату составления акта приема-передачи Объекта с учетом данных ЕГРН: нет.</w:t>
      </w:r>
    </w:p>
    <w:p w:rsidR="00451B2A" w:rsidRDefault="00EB1A1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Особые отметки: отсутствуют.</w:t>
      </w:r>
    </w:p>
    <w:p w:rsidR="00451B2A" w:rsidRDefault="00451B2A">
      <w:pPr>
        <w:jc w:val="both"/>
        <w:rPr>
          <w:sz w:val="25"/>
          <w:szCs w:val="25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644"/>
        <w:gridCol w:w="877"/>
        <w:gridCol w:w="4260"/>
      </w:tblGrid>
      <w:tr w:rsidR="00451B2A">
        <w:trPr>
          <w:trHeight w:val="1572"/>
        </w:trPr>
        <w:tc>
          <w:tcPr>
            <w:tcW w:w="4644" w:type="dxa"/>
            <w:shd w:val="clear" w:color="auto" w:fill="auto"/>
          </w:tcPr>
          <w:p w:rsidR="00451B2A" w:rsidRDefault="00451B2A">
            <w:pPr>
              <w:tabs>
                <w:tab w:val="left" w:pos="8789"/>
              </w:tabs>
              <w:snapToGrid w:val="0"/>
              <w:ind w:right="843" w:firstLine="34"/>
              <w:rPr>
                <w:rFonts w:cs="Times New Roman"/>
                <w:b/>
                <w:sz w:val="25"/>
                <w:szCs w:val="25"/>
              </w:rPr>
            </w:pPr>
          </w:p>
          <w:p w:rsidR="00451B2A" w:rsidRDefault="00EB1A1B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Арендодатель:</w:t>
            </w:r>
          </w:p>
          <w:p w:rsidR="00451B2A" w:rsidRDefault="00EB1A1B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Государственное бюджетное учреждение культуры города Москвы «Музейное объединение «Музей Москвы»</w:t>
            </w:r>
          </w:p>
          <w:p w:rsidR="00451B2A" w:rsidRDefault="00451B2A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  <w:sz w:val="25"/>
                <w:szCs w:val="25"/>
              </w:rPr>
            </w:pPr>
          </w:p>
          <w:p w:rsidR="00451B2A" w:rsidRDefault="00EB1A1B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  <w:sz w:val="25"/>
                <w:szCs w:val="25"/>
              </w:rPr>
              <w:t>Генеральный директор</w:t>
            </w:r>
          </w:p>
          <w:p w:rsidR="00451B2A" w:rsidRDefault="00451B2A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  <w:sz w:val="25"/>
                <w:szCs w:val="25"/>
              </w:rPr>
            </w:pPr>
          </w:p>
          <w:p w:rsidR="00451B2A" w:rsidRDefault="00451B2A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  <w:sz w:val="25"/>
                <w:szCs w:val="25"/>
              </w:rPr>
            </w:pPr>
          </w:p>
          <w:p w:rsidR="00451B2A" w:rsidRDefault="00EB1A1B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  <w:sz w:val="25"/>
                <w:szCs w:val="25"/>
              </w:rPr>
              <w:t>___________________</w:t>
            </w:r>
            <w:proofErr w:type="spellStart"/>
            <w:r>
              <w:rPr>
                <w:rFonts w:cs="Times New Roman"/>
                <w:sz w:val="25"/>
                <w:szCs w:val="25"/>
              </w:rPr>
              <w:t>А.В.Трапкова</w:t>
            </w:r>
            <w:proofErr w:type="spellEnd"/>
          </w:p>
        </w:tc>
        <w:tc>
          <w:tcPr>
            <w:tcW w:w="877" w:type="dxa"/>
            <w:shd w:val="clear" w:color="auto" w:fill="auto"/>
          </w:tcPr>
          <w:p w:rsidR="00451B2A" w:rsidRDefault="00451B2A">
            <w:pPr>
              <w:tabs>
                <w:tab w:val="left" w:pos="8789"/>
              </w:tabs>
              <w:suppressAutoHyphens/>
              <w:snapToGrid w:val="0"/>
              <w:ind w:right="843" w:firstLine="567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</w:p>
        </w:tc>
        <w:tc>
          <w:tcPr>
            <w:tcW w:w="4260" w:type="dxa"/>
            <w:shd w:val="clear" w:color="auto" w:fill="auto"/>
          </w:tcPr>
          <w:p w:rsidR="00451B2A" w:rsidRDefault="00451B2A">
            <w:pPr>
              <w:suppressAutoHyphens/>
              <w:snapToGrid w:val="0"/>
              <w:rPr>
                <w:rFonts w:cs="Times New Roman"/>
                <w:sz w:val="25"/>
                <w:szCs w:val="25"/>
                <w:lang w:eastAsia="ar-SA"/>
              </w:rPr>
            </w:pPr>
          </w:p>
          <w:p w:rsidR="00451B2A" w:rsidRDefault="00EB1A1B">
            <w:pPr>
              <w:suppressAutoHyphens/>
              <w:rPr>
                <w:rFonts w:cs="Times New Roman"/>
                <w:b/>
                <w:sz w:val="25"/>
                <w:szCs w:val="25"/>
                <w:lang w:eastAsia="ar-SA"/>
              </w:rPr>
            </w:pPr>
            <w:r>
              <w:rPr>
                <w:rFonts w:cs="Times New Roman"/>
                <w:b/>
                <w:sz w:val="25"/>
                <w:szCs w:val="25"/>
                <w:lang w:eastAsia="ar-SA"/>
              </w:rPr>
              <w:t>Арендатор:</w:t>
            </w:r>
          </w:p>
          <w:p w:rsidR="00451B2A" w:rsidRDefault="00451B2A">
            <w:pPr>
              <w:suppressAutoHyphens/>
              <w:rPr>
                <w:rFonts w:cs="Times New Roman"/>
                <w:b/>
                <w:bCs/>
                <w:sz w:val="25"/>
                <w:szCs w:val="25"/>
                <w:lang w:eastAsia="ar-SA"/>
              </w:rPr>
            </w:pPr>
          </w:p>
        </w:tc>
      </w:tr>
    </w:tbl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451B2A">
      <w:pPr>
        <w:rPr>
          <w:sz w:val="25"/>
          <w:szCs w:val="25"/>
        </w:rPr>
      </w:pPr>
    </w:p>
    <w:p w:rsidR="00451B2A" w:rsidRDefault="00EB1A1B">
      <w:pPr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2</w:t>
      </w:r>
    </w:p>
    <w:p w:rsidR="00451B2A" w:rsidRDefault="00EB1A1B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 договору аренды </w:t>
      </w:r>
    </w:p>
    <w:p w:rsidR="00451B2A" w:rsidRDefault="00EB1A1B">
      <w:pPr>
        <w:jc w:val="right"/>
      </w:pPr>
      <w:r>
        <w:rPr>
          <w:sz w:val="25"/>
          <w:szCs w:val="25"/>
        </w:rPr>
        <w:t>от _________________ 2023 г. № _________________</w:t>
      </w:r>
    </w:p>
    <w:p w:rsidR="00451B2A" w:rsidRDefault="00451B2A">
      <w:pPr>
        <w:jc w:val="right"/>
      </w:pPr>
    </w:p>
    <w:p w:rsidR="00451B2A" w:rsidRDefault="00EB1A1B">
      <w:pPr>
        <w:jc w:val="right"/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18430" cy="85223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1B2A">
      <w:pgSz w:w="11906" w:h="16838"/>
      <w:pgMar w:top="1134" w:right="1086" w:bottom="964" w:left="137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51B2A"/>
    <w:rsid w:val="00451B2A"/>
    <w:rsid w:val="00741175"/>
    <w:rsid w:val="00E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20style">
    <w:name w:val="Character_20_style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3894</Words>
  <Characters>22199</Characters>
  <Application>Microsoft Office Word</Application>
  <DocSecurity>0</DocSecurity>
  <Lines>184</Lines>
  <Paragraphs>52</Paragraphs>
  <ScaleCrop>false</ScaleCrop>
  <Company>SPecialiST RePack</Company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Мжачих Инна Ройтмановна</cp:lastModifiedBy>
  <cp:revision>22</cp:revision>
  <dcterms:created xsi:type="dcterms:W3CDTF">2020-12-21T11:42:00Z</dcterms:created>
  <dcterms:modified xsi:type="dcterms:W3CDTF">2023-08-16T06:50:00Z</dcterms:modified>
  <dc:language>ru-RU</dc:language>
</cp:coreProperties>
</file>